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B5F" w:rsidRDefault="0060345B" w:rsidP="0060345B">
      <w:pPr>
        <w:jc w:val="center"/>
        <w:rPr>
          <w:rFonts w:ascii="Arial" w:hAnsi="Arial" w:cs="Arial"/>
          <w:b/>
          <w:sz w:val="28"/>
          <w:szCs w:val="28"/>
        </w:rPr>
      </w:pPr>
      <w:r w:rsidRPr="0060345B">
        <w:rPr>
          <w:rFonts w:ascii="Arial" w:hAnsi="Arial" w:cs="Arial"/>
          <w:b/>
          <w:sz w:val="28"/>
          <w:szCs w:val="28"/>
        </w:rPr>
        <w:t>Sedative Hypnotics</w:t>
      </w:r>
    </w:p>
    <w:p w:rsidR="00DF4027" w:rsidRDefault="00CF2766" w:rsidP="00CF27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U.S. Food and Drug Administration (FDA) </w:t>
      </w:r>
      <w:r w:rsidR="00D15EEC">
        <w:rPr>
          <w:rFonts w:ascii="Arial" w:hAnsi="Arial" w:cs="Arial"/>
          <w:sz w:val="24"/>
          <w:szCs w:val="24"/>
        </w:rPr>
        <w:t>define</w:t>
      </w:r>
      <w:r>
        <w:rPr>
          <w:rFonts w:ascii="Arial" w:hAnsi="Arial" w:cs="Arial"/>
          <w:sz w:val="24"/>
          <w:szCs w:val="24"/>
        </w:rPr>
        <w:t xml:space="preserve"> </w:t>
      </w:r>
      <w:r w:rsidR="00D94717" w:rsidRPr="00296270">
        <w:rPr>
          <w:rFonts w:ascii="Arial" w:hAnsi="Arial" w:cs="Arial"/>
          <w:b/>
          <w:sz w:val="24"/>
          <w:szCs w:val="24"/>
        </w:rPr>
        <w:t>sedative-hypnotics</w:t>
      </w:r>
      <w:r w:rsidR="00D94717">
        <w:rPr>
          <w:rFonts w:ascii="Arial" w:hAnsi="Arial" w:cs="Arial"/>
          <w:sz w:val="24"/>
          <w:szCs w:val="24"/>
        </w:rPr>
        <w:t xml:space="preserve"> as a class of drug used to induce and/or maintain sleep </w:t>
      </w:r>
      <w:hyperlink r:id="rId7" w:history="1">
        <w:r w:rsidR="00D94717" w:rsidRPr="00295E17">
          <w:rPr>
            <w:rStyle w:val="Hyperlink"/>
            <w:rFonts w:ascii="Arial" w:hAnsi="Arial" w:cs="Arial"/>
            <w:sz w:val="24"/>
            <w:szCs w:val="24"/>
          </w:rPr>
          <w:t>www.fda.gov</w:t>
        </w:r>
      </w:hyperlink>
      <w:r w:rsidR="00D94717">
        <w:rPr>
          <w:rFonts w:ascii="Arial" w:hAnsi="Arial" w:cs="Arial"/>
          <w:sz w:val="24"/>
          <w:szCs w:val="24"/>
        </w:rPr>
        <w:t xml:space="preserve">. </w:t>
      </w:r>
      <w:r w:rsidR="00603F72">
        <w:rPr>
          <w:rFonts w:ascii="Arial" w:hAnsi="Arial" w:cs="Arial"/>
          <w:sz w:val="24"/>
          <w:szCs w:val="24"/>
        </w:rPr>
        <w:t xml:space="preserve">Sedative-hypnotics depress or slow down the body’s functions. </w:t>
      </w:r>
      <w:r w:rsidR="003B14B0">
        <w:rPr>
          <w:rFonts w:ascii="Arial" w:hAnsi="Arial" w:cs="Arial"/>
          <w:sz w:val="24"/>
          <w:szCs w:val="24"/>
        </w:rPr>
        <w:t xml:space="preserve">They belong to the group of medicines called central nervous system (CNS) depressants. </w:t>
      </w:r>
    </w:p>
    <w:p w:rsidR="0060345B" w:rsidRDefault="00CF2766" w:rsidP="00DF40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Pr="00F13446">
        <w:rPr>
          <w:rFonts w:ascii="Arial" w:hAnsi="Arial" w:cs="Arial"/>
          <w:b/>
          <w:sz w:val="24"/>
          <w:szCs w:val="24"/>
        </w:rPr>
        <w:t>types of Sedative-Hypnotic</w:t>
      </w:r>
      <w:r>
        <w:rPr>
          <w:rFonts w:ascii="Arial" w:hAnsi="Arial" w:cs="Arial"/>
          <w:sz w:val="24"/>
          <w:szCs w:val="24"/>
        </w:rPr>
        <w:t xml:space="preserve"> drugs are barbiturates, benzodiazepines, and others that do not fit those two groups are selected other sedative-hypnotics. </w:t>
      </w:r>
      <w:r w:rsidR="005D0806">
        <w:rPr>
          <w:rFonts w:ascii="Arial" w:hAnsi="Arial" w:cs="Arial"/>
          <w:sz w:val="24"/>
          <w:szCs w:val="24"/>
        </w:rPr>
        <w:t xml:space="preserve">This fact sheet will deal mainly with barbiturates and benzodiazepines. 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D94717" w:rsidTr="00D94717">
        <w:tc>
          <w:tcPr>
            <w:tcW w:w="3192" w:type="dxa"/>
          </w:tcPr>
          <w:p w:rsidR="00D94717" w:rsidRPr="00472585" w:rsidRDefault="00D94717" w:rsidP="006034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2585">
              <w:rPr>
                <w:rFonts w:ascii="Arial" w:hAnsi="Arial" w:cs="Arial"/>
                <w:b/>
                <w:sz w:val="24"/>
                <w:szCs w:val="24"/>
              </w:rPr>
              <w:t>Barbiturates</w:t>
            </w:r>
          </w:p>
          <w:p w:rsidR="00D94717" w:rsidRDefault="00D94717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72585" w:rsidRDefault="0047258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Butisol sodium</w:t>
            </w:r>
            <w:r w:rsidR="009F7AF5">
              <w:rPr>
                <w:rFonts w:ascii="Arial" w:hAnsi="Arial" w:cs="Arial"/>
                <w:sz w:val="24"/>
                <w:szCs w:val="24"/>
              </w:rPr>
              <w:t xml:space="preserve"> (butabarbital)</w:t>
            </w:r>
          </w:p>
          <w:p w:rsidR="00472585" w:rsidRDefault="0047258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72585" w:rsidRDefault="0047258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Carbrital (pentabobarbital and carbromal) </w:t>
            </w:r>
          </w:p>
          <w:p w:rsidR="00472585" w:rsidRDefault="0047258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72585" w:rsidRDefault="0047258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Seconal (secobarbital sodium)</w:t>
            </w:r>
          </w:p>
          <w:p w:rsidR="004D5D0F" w:rsidRDefault="004D5D0F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D5D0F" w:rsidRDefault="004D5D0F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Amytal (amobarbital)</w:t>
            </w:r>
          </w:p>
          <w:p w:rsidR="009F7AF5" w:rsidRDefault="009F7AF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F7AF5" w:rsidRDefault="009F7AF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Mebaral (mephobarbital)</w:t>
            </w:r>
          </w:p>
          <w:p w:rsidR="009F7AF5" w:rsidRDefault="009F7AF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F7AF5" w:rsidRDefault="009F7AF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Nembutal (pentobarbital)</w:t>
            </w:r>
          </w:p>
          <w:p w:rsidR="009F7AF5" w:rsidRDefault="009F7AF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F7AF5" w:rsidRDefault="009F7AF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Luminol (phenobarbital)</w:t>
            </w:r>
          </w:p>
          <w:p w:rsidR="00603F72" w:rsidRDefault="00603F72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03F72" w:rsidRDefault="00603F72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F7AF5" w:rsidRDefault="009F7AF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F7AF5" w:rsidRDefault="009F7AF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D5D0F" w:rsidRDefault="004D5D0F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D5D0F" w:rsidRDefault="004D5D0F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D5D0F" w:rsidRDefault="004D5D0F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D5D0F" w:rsidRPr="00472585" w:rsidRDefault="004D5D0F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94717" w:rsidRDefault="00D94717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D5D0F" w:rsidRDefault="004D5D0F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D5D0F" w:rsidRDefault="004D5D0F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</w:tcPr>
          <w:p w:rsidR="00D94717" w:rsidRDefault="00D94717" w:rsidP="006034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2585">
              <w:rPr>
                <w:rFonts w:ascii="Arial" w:hAnsi="Arial" w:cs="Arial"/>
                <w:b/>
                <w:sz w:val="24"/>
                <w:szCs w:val="24"/>
              </w:rPr>
              <w:t>Benzodiazepines</w:t>
            </w:r>
          </w:p>
          <w:p w:rsidR="00472585" w:rsidRDefault="00472585" w:rsidP="006034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72585" w:rsidRDefault="0047258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Delmane (flurazepam hydrochloride)</w:t>
            </w:r>
          </w:p>
          <w:p w:rsidR="00472585" w:rsidRDefault="0047258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72585" w:rsidRDefault="0047258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Doral (quazepam)</w:t>
            </w:r>
          </w:p>
          <w:p w:rsidR="00472585" w:rsidRDefault="0047258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72585" w:rsidRDefault="0047258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Halcion (triazolam)</w:t>
            </w:r>
          </w:p>
          <w:p w:rsidR="00472585" w:rsidRDefault="0047258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72585" w:rsidRDefault="0047258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Prosom (estazolam)</w:t>
            </w:r>
          </w:p>
          <w:p w:rsidR="00472585" w:rsidRDefault="0047258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72585" w:rsidRDefault="0047258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Restoril (temazepam)</w:t>
            </w:r>
          </w:p>
          <w:p w:rsidR="004D5D0F" w:rsidRDefault="004D5D0F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D5D0F" w:rsidRDefault="004D5D0F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Xanax (alprazolam)</w:t>
            </w:r>
          </w:p>
          <w:p w:rsidR="004D5D0F" w:rsidRDefault="004D5D0F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D5D0F" w:rsidRDefault="004D5D0F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Librium (</w:t>
            </w:r>
            <w:r w:rsidR="00D15EEC">
              <w:rPr>
                <w:rFonts w:ascii="Arial" w:hAnsi="Arial" w:cs="Arial"/>
                <w:sz w:val="24"/>
                <w:szCs w:val="24"/>
              </w:rPr>
              <w:t>c</w:t>
            </w:r>
            <w:r>
              <w:rPr>
                <w:rFonts w:ascii="Arial" w:hAnsi="Arial" w:cs="Arial"/>
                <w:sz w:val="24"/>
                <w:szCs w:val="24"/>
              </w:rPr>
              <w:t>hlordiazepoxide)</w:t>
            </w:r>
          </w:p>
          <w:p w:rsidR="004D5D0F" w:rsidRDefault="004D5D0F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D5D0F" w:rsidRDefault="004D5D0F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Klonopin (clonazepam)</w:t>
            </w:r>
          </w:p>
          <w:p w:rsidR="004D5D0F" w:rsidRDefault="004D5D0F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D5D0F" w:rsidRDefault="004D5D0F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Tranxene (</w:t>
            </w:r>
            <w:r w:rsidR="00D15EEC">
              <w:rPr>
                <w:rFonts w:ascii="Arial" w:hAnsi="Arial" w:cs="Arial"/>
                <w:sz w:val="24"/>
                <w:szCs w:val="24"/>
              </w:rPr>
              <w:t>c</w:t>
            </w:r>
            <w:r>
              <w:rPr>
                <w:rFonts w:ascii="Arial" w:hAnsi="Arial" w:cs="Arial"/>
                <w:sz w:val="24"/>
                <w:szCs w:val="24"/>
              </w:rPr>
              <w:t>lorazepate)</w:t>
            </w:r>
          </w:p>
          <w:p w:rsidR="004D5D0F" w:rsidRDefault="004D5D0F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D5D0F" w:rsidRDefault="004D5D0F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Valium (</w:t>
            </w:r>
            <w:r w:rsidR="00D15EEC"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z w:val="24"/>
                <w:szCs w:val="24"/>
              </w:rPr>
              <w:t xml:space="preserve">iazepam) </w:t>
            </w:r>
          </w:p>
          <w:p w:rsidR="004D5D0F" w:rsidRDefault="004D5D0F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D5D0F" w:rsidRDefault="004D5D0F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Ativan (lorazepam)</w:t>
            </w:r>
          </w:p>
          <w:p w:rsidR="004D5D0F" w:rsidRDefault="004D5D0F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D5D0F" w:rsidRDefault="004D5D0F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Versed (midazolam)</w:t>
            </w:r>
          </w:p>
          <w:p w:rsidR="004D5D0F" w:rsidRDefault="004D5D0F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D5D0F" w:rsidRDefault="004D5D0F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Serax (oxazepam)</w:t>
            </w:r>
          </w:p>
          <w:p w:rsidR="00472585" w:rsidRPr="00472585" w:rsidRDefault="00472585" w:rsidP="009F7A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</w:tcPr>
          <w:p w:rsidR="00D94717" w:rsidRPr="00472585" w:rsidRDefault="00D94717" w:rsidP="006034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5EB3">
              <w:rPr>
                <w:rFonts w:ascii="Arial" w:hAnsi="Arial" w:cs="Arial"/>
                <w:b/>
                <w:sz w:val="24"/>
                <w:szCs w:val="24"/>
                <w:u w:val="single"/>
              </w:rPr>
              <w:t>Other</w:t>
            </w:r>
            <w:r w:rsidRPr="00472585">
              <w:rPr>
                <w:rFonts w:ascii="Arial" w:hAnsi="Arial" w:cs="Arial"/>
                <w:b/>
                <w:sz w:val="24"/>
                <w:szCs w:val="24"/>
              </w:rPr>
              <w:t xml:space="preserve"> Sedative-Hypnotics</w:t>
            </w:r>
          </w:p>
          <w:p w:rsidR="00D94717" w:rsidRDefault="00D94717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94717" w:rsidRDefault="00D94717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Ambien (zolpidem tartrate)</w:t>
            </w:r>
          </w:p>
          <w:p w:rsidR="00D94717" w:rsidRDefault="00D94717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94717" w:rsidRDefault="00D94717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Lunesta (eszopictone)</w:t>
            </w:r>
          </w:p>
          <w:p w:rsidR="00472585" w:rsidRDefault="0047258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72585" w:rsidRDefault="0047258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Rozerem (ramelteon) </w:t>
            </w:r>
          </w:p>
          <w:p w:rsidR="00472585" w:rsidRDefault="0047258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72585" w:rsidRDefault="0047258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Sonata (zaleplon) </w:t>
            </w:r>
          </w:p>
          <w:p w:rsidR="009F7AF5" w:rsidRDefault="009F7AF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F7AF5" w:rsidRDefault="009F7AF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Buspar (buspirone)</w:t>
            </w:r>
          </w:p>
          <w:p w:rsidR="009F7AF5" w:rsidRDefault="009F7AF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F7AF5" w:rsidRDefault="009F7AF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Somnote (chloral hydrate)</w:t>
            </w:r>
          </w:p>
          <w:p w:rsidR="009F7AF5" w:rsidRDefault="009F7AF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F7AF5" w:rsidRDefault="009F7AF5" w:rsidP="006034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Sonata (zaleplon) </w:t>
            </w:r>
          </w:p>
        </w:tc>
      </w:tr>
    </w:tbl>
    <w:p w:rsidR="0060345B" w:rsidRPr="009F7AF5" w:rsidRDefault="009F7AF5" w:rsidP="005D0806">
      <w:pPr>
        <w:jc w:val="center"/>
        <w:rPr>
          <w:rFonts w:ascii="AIGDT" w:hAnsi="AIGDT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 first names are copyright protected</w:t>
      </w:r>
    </w:p>
    <w:p w:rsidR="00296270" w:rsidRPr="000D767D" w:rsidRDefault="00296270" w:rsidP="002962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Sedative-hypnotics can help with anxiety, nervousness, and seizures, or decrease memories of treatments, and to help with coping during withdrawal of another substance like alcohol and cocaine </w:t>
      </w:r>
      <w:hyperlink r:id="rId8" w:history="1">
        <w:r w:rsidRPr="00295E17">
          <w:rPr>
            <w:rStyle w:val="Hyperlink"/>
            <w:rFonts w:ascii="Arial" w:hAnsi="Arial" w:cs="Arial"/>
            <w:sz w:val="24"/>
            <w:szCs w:val="24"/>
          </w:rPr>
          <w:t>www.drugs.com</w:t>
        </w:r>
      </w:hyperlink>
      <w:r>
        <w:rPr>
          <w:rFonts w:ascii="Arial" w:hAnsi="Arial" w:cs="Arial"/>
          <w:sz w:val="24"/>
          <w:szCs w:val="24"/>
        </w:rPr>
        <w:t xml:space="preserve">. Sedative-hypnotic drugs may be used to </w:t>
      </w:r>
      <w:r>
        <w:rPr>
          <w:rFonts w:ascii="Arial" w:hAnsi="Arial" w:cs="Arial"/>
          <w:sz w:val="24"/>
          <w:szCs w:val="24"/>
        </w:rPr>
        <w:lastRenderedPageBreak/>
        <w:t xml:space="preserve">relieve symptoms of sleep problems for short term use. </w:t>
      </w:r>
      <w:r w:rsidRPr="000D767D">
        <w:rPr>
          <w:rFonts w:ascii="Arial" w:hAnsi="Arial" w:cs="Arial"/>
          <w:sz w:val="24"/>
          <w:szCs w:val="24"/>
        </w:rPr>
        <w:t xml:space="preserve">Benzodiazepines </w:t>
      </w:r>
      <w:r w:rsidRPr="000D767D">
        <w:rPr>
          <w:rFonts w:ascii="Arial" w:hAnsi="Arial" w:cs="Arial"/>
          <w:color w:val="000000"/>
          <w:sz w:val="24"/>
          <w:szCs w:val="24"/>
          <w:lang/>
        </w:rPr>
        <w:t>act on the brain and nerves (central nervous system) to produce a calming effect. It works by enhancing the effects of a certain natural chemical in the body (GABA)</w:t>
      </w:r>
      <w:r>
        <w:rPr>
          <w:rFonts w:ascii="Arial" w:hAnsi="Arial" w:cs="Arial"/>
          <w:color w:val="000000"/>
          <w:sz w:val="24"/>
          <w:szCs w:val="24"/>
          <w:lang/>
        </w:rPr>
        <w:t xml:space="preserve"> </w:t>
      </w:r>
      <w:hyperlink r:id="rId9" w:history="1">
        <w:r w:rsidRPr="006007B2">
          <w:rPr>
            <w:rFonts w:ascii="Arial" w:hAnsi="Arial" w:cs="Arial"/>
            <w:sz w:val="24"/>
            <w:szCs w:val="24"/>
          </w:rPr>
          <w:t>http://www.rxli</w:t>
        </w:r>
        <w:r w:rsidRPr="006007B2">
          <w:rPr>
            <w:rFonts w:ascii="Arial" w:hAnsi="Arial" w:cs="Arial"/>
            <w:sz w:val="24"/>
            <w:szCs w:val="24"/>
          </w:rPr>
          <w:t>s</w:t>
        </w:r>
        <w:r w:rsidRPr="006007B2">
          <w:rPr>
            <w:rFonts w:ascii="Arial" w:hAnsi="Arial" w:cs="Arial"/>
            <w:sz w:val="24"/>
            <w:szCs w:val="24"/>
          </w:rPr>
          <w:t>t.com</w:t>
        </w:r>
      </w:hyperlink>
      <w:r w:rsidR="006007B2">
        <w:rPr>
          <w:rFonts w:ascii="Arial" w:hAnsi="Arial" w:cs="Arial"/>
          <w:sz w:val="24"/>
          <w:szCs w:val="24"/>
        </w:rPr>
        <w:t xml:space="preserve">. </w:t>
      </w:r>
      <w:r w:rsidRPr="00F13446">
        <w:rPr>
          <w:rFonts w:ascii="Arial" w:hAnsi="Arial" w:cs="Arial"/>
          <w:sz w:val="24"/>
          <w:szCs w:val="24"/>
        </w:rPr>
        <w:t xml:space="preserve"> </w:t>
      </w:r>
      <w:r w:rsidR="006007B2">
        <w:rPr>
          <w:rFonts w:ascii="Arial" w:hAnsi="Arial" w:cs="Arial"/>
          <w:sz w:val="24"/>
          <w:szCs w:val="24"/>
        </w:rPr>
        <w:t xml:space="preserve"> </w:t>
      </w:r>
    </w:p>
    <w:p w:rsidR="000E6F01" w:rsidRDefault="00603F72" w:rsidP="00603F72">
      <w:r w:rsidRPr="00296270">
        <w:rPr>
          <w:rFonts w:ascii="Arial" w:hAnsi="Arial" w:cs="Arial"/>
          <w:b/>
          <w:sz w:val="24"/>
          <w:szCs w:val="24"/>
        </w:rPr>
        <w:t>Street names for sedative-hypnotics include:</w:t>
      </w:r>
      <w:r w:rsidR="00B26939" w:rsidRPr="00B26939">
        <w:t xml:space="preserve"> </w:t>
      </w:r>
    </w:p>
    <w:p w:rsidR="000B3214" w:rsidRDefault="003B14B0" w:rsidP="008475A3">
      <w:pPr>
        <w:ind w:left="720"/>
        <w:rPr>
          <w:rFonts w:ascii="Arial" w:hAnsi="Arial" w:cs="Arial"/>
          <w:sz w:val="24"/>
          <w:szCs w:val="24"/>
        </w:rPr>
      </w:pPr>
      <w:r w:rsidRPr="003A305E">
        <w:rPr>
          <w:rFonts w:ascii="Arial" w:hAnsi="Arial" w:cs="Arial"/>
          <w:b/>
          <w:i/>
          <w:sz w:val="24"/>
          <w:szCs w:val="24"/>
        </w:rPr>
        <w:t>Barbiturates</w:t>
      </w:r>
      <w:r>
        <w:rPr>
          <w:rFonts w:ascii="Arial" w:hAnsi="Arial" w:cs="Arial"/>
          <w:sz w:val="24"/>
          <w:szCs w:val="24"/>
        </w:rPr>
        <w:t>—barbs, downers</w:t>
      </w:r>
      <w:r w:rsidR="000B3214">
        <w:rPr>
          <w:rFonts w:ascii="Arial" w:hAnsi="Arial" w:cs="Arial"/>
          <w:sz w:val="24"/>
          <w:szCs w:val="24"/>
        </w:rPr>
        <w:t>, blues and reds-</w:t>
      </w:r>
      <w:r w:rsidR="000B3214" w:rsidRPr="000E6F01">
        <w:rPr>
          <w:rFonts w:ascii="Arial" w:hAnsi="Arial" w:cs="Arial"/>
          <w:i/>
          <w:sz w:val="24"/>
          <w:szCs w:val="24"/>
        </w:rPr>
        <w:t>Amytal and Seconal</w:t>
      </w:r>
      <w:r w:rsidR="000B3214">
        <w:rPr>
          <w:rFonts w:ascii="Arial" w:hAnsi="Arial" w:cs="Arial"/>
          <w:sz w:val="24"/>
          <w:szCs w:val="24"/>
        </w:rPr>
        <w:t xml:space="preserve"> </w:t>
      </w:r>
      <w:r w:rsidR="005D0806">
        <w:rPr>
          <w:rFonts w:ascii="Arial" w:hAnsi="Arial" w:cs="Arial"/>
          <w:sz w:val="24"/>
          <w:szCs w:val="24"/>
        </w:rPr>
        <w:t>capsules, Idiot</w:t>
      </w:r>
      <w:r w:rsidR="000B3214">
        <w:rPr>
          <w:rFonts w:ascii="Arial" w:hAnsi="Arial" w:cs="Arial"/>
          <w:sz w:val="24"/>
          <w:szCs w:val="24"/>
        </w:rPr>
        <w:t xml:space="preserve"> </w:t>
      </w:r>
      <w:r w:rsidR="000E6F01">
        <w:rPr>
          <w:rFonts w:ascii="Arial" w:hAnsi="Arial" w:cs="Arial"/>
          <w:sz w:val="24"/>
          <w:szCs w:val="24"/>
        </w:rPr>
        <w:t xml:space="preserve">pills, </w:t>
      </w:r>
      <w:r w:rsidR="00B26939">
        <w:rPr>
          <w:rFonts w:ascii="Arial" w:hAnsi="Arial" w:cs="Arial"/>
          <w:sz w:val="24"/>
          <w:szCs w:val="24"/>
        </w:rPr>
        <w:t>s</w:t>
      </w:r>
      <w:r w:rsidR="000B3214">
        <w:rPr>
          <w:rFonts w:ascii="Arial" w:hAnsi="Arial" w:cs="Arial"/>
          <w:sz w:val="24"/>
          <w:szCs w:val="24"/>
        </w:rPr>
        <w:t>leepers, stumblers</w:t>
      </w:r>
      <w:r w:rsidR="000E6F01">
        <w:rPr>
          <w:rFonts w:ascii="Arial" w:hAnsi="Arial" w:cs="Arial"/>
          <w:sz w:val="24"/>
          <w:szCs w:val="24"/>
        </w:rPr>
        <w:t xml:space="preserve">; </w:t>
      </w:r>
      <w:r w:rsidR="000E6F01" w:rsidRPr="000E6F01">
        <w:rPr>
          <w:rFonts w:ascii="Arial" w:hAnsi="Arial" w:cs="Arial"/>
          <w:i/>
          <w:sz w:val="24"/>
          <w:szCs w:val="24"/>
        </w:rPr>
        <w:t>amobarbital</w:t>
      </w:r>
      <w:r w:rsidR="000E6F01">
        <w:rPr>
          <w:rFonts w:ascii="Arial" w:hAnsi="Arial" w:cs="Arial"/>
          <w:sz w:val="24"/>
          <w:szCs w:val="24"/>
        </w:rPr>
        <w:t xml:space="preserve">-blue heavens, blue velvet, blue devils; </w:t>
      </w:r>
      <w:r w:rsidR="000E6F01" w:rsidRPr="000E6F01">
        <w:rPr>
          <w:rFonts w:ascii="Arial" w:hAnsi="Arial" w:cs="Arial"/>
          <w:i/>
          <w:sz w:val="24"/>
          <w:szCs w:val="24"/>
        </w:rPr>
        <w:t>pentobarbital</w:t>
      </w:r>
      <w:r w:rsidR="000E6F01">
        <w:rPr>
          <w:rFonts w:ascii="Arial" w:hAnsi="Arial" w:cs="Arial"/>
          <w:sz w:val="24"/>
          <w:szCs w:val="24"/>
        </w:rPr>
        <w:t xml:space="preserve">-nembies, yellow jackets, abbots, Mexican yellows; </w:t>
      </w:r>
    </w:p>
    <w:p w:rsidR="0060345B" w:rsidRDefault="000A54C8" w:rsidP="000E6F01">
      <w:pPr>
        <w:shd w:val="clear" w:color="auto" w:fill="FFFFFF"/>
        <w:spacing w:before="210" w:after="210"/>
        <w:ind w:left="720"/>
        <w:rPr>
          <w:rFonts w:ascii="Arial" w:hAnsi="Arial" w:cs="Arial"/>
          <w:sz w:val="24"/>
          <w:szCs w:val="24"/>
        </w:rPr>
      </w:pPr>
      <w:r w:rsidRPr="003A305E">
        <w:rPr>
          <w:rFonts w:ascii="Arial" w:hAnsi="Arial" w:cs="Arial"/>
          <w:b/>
          <w:i/>
          <w:sz w:val="24"/>
          <w:szCs w:val="24"/>
        </w:rPr>
        <w:t>Benzodiazepines</w:t>
      </w:r>
      <w:r>
        <w:rPr>
          <w:rFonts w:ascii="Arial" w:hAnsi="Arial" w:cs="Arial"/>
          <w:sz w:val="24"/>
          <w:szCs w:val="24"/>
        </w:rPr>
        <w:t>—tranks, downers</w:t>
      </w:r>
      <w:r w:rsidR="000B3214">
        <w:rPr>
          <w:rFonts w:ascii="Arial" w:hAnsi="Arial" w:cs="Arial"/>
          <w:sz w:val="24"/>
          <w:szCs w:val="24"/>
        </w:rPr>
        <w:t xml:space="preserve">, </w:t>
      </w:r>
      <w:r w:rsidR="000B3214" w:rsidRPr="000E6F01">
        <w:rPr>
          <w:rFonts w:ascii="Arial" w:hAnsi="Arial" w:cs="Arial"/>
          <w:i/>
          <w:sz w:val="24"/>
          <w:szCs w:val="24"/>
        </w:rPr>
        <w:t>Valium</w:t>
      </w:r>
      <w:r w:rsidR="000B47F2">
        <w:rPr>
          <w:rFonts w:ascii="Arial" w:hAnsi="Arial" w:cs="Arial"/>
          <w:sz w:val="24"/>
          <w:szCs w:val="24"/>
        </w:rPr>
        <w:t>-“V</w:t>
      </w:r>
      <w:r w:rsidR="000B3214">
        <w:rPr>
          <w:rFonts w:ascii="Arial" w:hAnsi="Arial" w:cs="Arial"/>
          <w:sz w:val="24"/>
          <w:szCs w:val="24"/>
        </w:rPr>
        <w:t>”s;</w:t>
      </w:r>
      <w:r w:rsidR="000B47F2">
        <w:rPr>
          <w:rFonts w:ascii="Arial" w:hAnsi="Arial" w:cs="Arial"/>
          <w:sz w:val="24"/>
          <w:szCs w:val="24"/>
        </w:rPr>
        <w:t xml:space="preserve"> </w:t>
      </w:r>
      <w:r w:rsidR="000B47F2" w:rsidRPr="000E6F01">
        <w:rPr>
          <w:rFonts w:ascii="Arial" w:hAnsi="Arial" w:cs="Arial"/>
          <w:i/>
          <w:sz w:val="24"/>
          <w:szCs w:val="24"/>
        </w:rPr>
        <w:t>Xanax</w:t>
      </w:r>
      <w:r w:rsidR="000B47F2">
        <w:rPr>
          <w:rFonts w:ascii="Arial" w:hAnsi="Arial" w:cs="Arial"/>
          <w:sz w:val="24"/>
          <w:szCs w:val="24"/>
        </w:rPr>
        <w:t>- “Z bars”</w:t>
      </w:r>
      <w:r w:rsidR="000B3214">
        <w:rPr>
          <w:rFonts w:ascii="Arial" w:hAnsi="Arial" w:cs="Arial"/>
          <w:sz w:val="24"/>
          <w:szCs w:val="24"/>
        </w:rPr>
        <w:t xml:space="preserve">, football, blue, zani, zanibars, peaches; </w:t>
      </w:r>
      <w:r w:rsidR="000B3214" w:rsidRPr="000E6F01">
        <w:rPr>
          <w:rFonts w:ascii="Arial" w:hAnsi="Arial" w:cs="Arial"/>
          <w:i/>
          <w:sz w:val="24"/>
          <w:szCs w:val="24"/>
        </w:rPr>
        <w:t>Seconal</w:t>
      </w:r>
      <w:r w:rsidR="000B3214">
        <w:rPr>
          <w:rFonts w:ascii="Arial" w:hAnsi="Arial" w:cs="Arial"/>
          <w:sz w:val="24"/>
          <w:szCs w:val="24"/>
        </w:rPr>
        <w:t>- M&amp;M</w:t>
      </w:r>
      <w:r w:rsidR="007A7326">
        <w:rPr>
          <w:rFonts w:ascii="Arial" w:hAnsi="Arial" w:cs="Arial"/>
          <w:sz w:val="24"/>
          <w:szCs w:val="24"/>
        </w:rPr>
        <w:t xml:space="preserve">, pinks, </w:t>
      </w:r>
      <w:r w:rsidR="000E6F01">
        <w:rPr>
          <w:rFonts w:ascii="Arial" w:hAnsi="Arial" w:cs="Arial"/>
          <w:sz w:val="24"/>
          <w:szCs w:val="24"/>
        </w:rPr>
        <w:t xml:space="preserve">pink ladies, </w:t>
      </w:r>
      <w:r w:rsidR="007A7326">
        <w:rPr>
          <w:rFonts w:ascii="Arial" w:hAnsi="Arial" w:cs="Arial"/>
          <w:sz w:val="24"/>
          <w:szCs w:val="24"/>
        </w:rPr>
        <w:t>red birds, red bullets,</w:t>
      </w:r>
      <w:r w:rsidR="000E6F01">
        <w:rPr>
          <w:rFonts w:ascii="Arial" w:hAnsi="Arial" w:cs="Arial"/>
          <w:sz w:val="24"/>
          <w:szCs w:val="24"/>
        </w:rPr>
        <w:t xml:space="preserve"> F-40’s,</w:t>
      </w:r>
      <w:r w:rsidR="007A7326">
        <w:rPr>
          <w:rFonts w:ascii="Arial" w:hAnsi="Arial" w:cs="Arial"/>
          <w:sz w:val="24"/>
          <w:szCs w:val="24"/>
        </w:rPr>
        <w:t xml:space="preserve"> seccy, seggy</w:t>
      </w:r>
      <w:r w:rsidR="000E6F01">
        <w:rPr>
          <w:rFonts w:ascii="Arial" w:hAnsi="Arial" w:cs="Arial"/>
          <w:sz w:val="24"/>
          <w:szCs w:val="24"/>
        </w:rPr>
        <w:t xml:space="preserve">; </w:t>
      </w:r>
      <w:r w:rsidR="000E6F01" w:rsidRPr="000E6F01">
        <w:rPr>
          <w:rFonts w:ascii="Arial" w:hAnsi="Arial" w:cs="Arial"/>
          <w:i/>
          <w:sz w:val="24"/>
          <w:szCs w:val="24"/>
        </w:rPr>
        <w:t>phenobarbital</w:t>
      </w:r>
      <w:r w:rsidR="000E6F01">
        <w:rPr>
          <w:rFonts w:ascii="Arial" w:hAnsi="Arial" w:cs="Arial"/>
          <w:sz w:val="24"/>
          <w:szCs w:val="24"/>
        </w:rPr>
        <w:t>- purple hearts, goof balls</w:t>
      </w:r>
    </w:p>
    <w:p w:rsidR="005F33F6" w:rsidRPr="00B26939" w:rsidRDefault="008475A3" w:rsidP="003A512F">
      <w:pPr>
        <w:ind w:firstLine="720"/>
        <w:rPr>
          <w:rFonts w:ascii="Arial" w:hAnsi="Arial" w:cs="Arial"/>
          <w:sz w:val="24"/>
          <w:szCs w:val="24"/>
        </w:rPr>
      </w:pPr>
      <w:hyperlink r:id="rId10" w:history="1">
        <w:r w:rsidRPr="00B26939">
          <w:rPr>
            <w:rStyle w:val="Hyperlink"/>
            <w:rFonts w:ascii="Arial" w:hAnsi="Arial" w:cs="Arial"/>
            <w:sz w:val="24"/>
            <w:szCs w:val="24"/>
          </w:rPr>
          <w:t>http://www.drugs.indiana.edu</w:t>
        </w:r>
      </w:hyperlink>
      <w:r>
        <w:rPr>
          <w:rFonts w:ascii="Arial" w:hAnsi="Arial" w:cs="Arial"/>
          <w:b/>
          <w:sz w:val="24"/>
          <w:szCs w:val="24"/>
        </w:rPr>
        <w:t xml:space="preserve">, </w:t>
      </w:r>
      <w:hyperlink r:id="rId11" w:history="1">
        <w:r w:rsidR="003A512F" w:rsidRPr="00295E17">
          <w:rPr>
            <w:rStyle w:val="Hyperlink"/>
            <w:rFonts w:ascii="Arial" w:hAnsi="Arial" w:cs="Arial"/>
            <w:sz w:val="24"/>
            <w:szCs w:val="24"/>
          </w:rPr>
          <w:t>http://www.emedicinehealth.com</w:t>
        </w:r>
      </w:hyperlink>
      <w:r w:rsidR="003A512F">
        <w:rPr>
          <w:rFonts w:ascii="Arial" w:hAnsi="Arial" w:cs="Arial"/>
          <w:sz w:val="24"/>
          <w:szCs w:val="24"/>
        </w:rPr>
        <w:t xml:space="preserve"> </w:t>
      </w:r>
    </w:p>
    <w:p w:rsidR="00A338CD" w:rsidRDefault="004E6FA7" w:rsidP="004E6FA7">
      <w:pPr>
        <w:rPr>
          <w:rFonts w:ascii="Arial" w:hAnsi="Arial" w:cs="Arial"/>
          <w:sz w:val="24"/>
          <w:szCs w:val="24"/>
        </w:rPr>
      </w:pPr>
      <w:r w:rsidRPr="004E6FA7">
        <w:rPr>
          <w:rFonts w:ascii="Arial" w:hAnsi="Arial" w:cs="Arial"/>
          <w:b/>
          <w:sz w:val="24"/>
          <w:szCs w:val="24"/>
        </w:rPr>
        <w:t>Physiological effects</w:t>
      </w:r>
      <w:r>
        <w:rPr>
          <w:rFonts w:ascii="Arial" w:hAnsi="Arial" w:cs="Arial"/>
          <w:sz w:val="24"/>
          <w:szCs w:val="24"/>
        </w:rPr>
        <w:t xml:space="preserve"> from sedative hypnotic abuse include addiction because of tolerance to t</w:t>
      </w:r>
      <w:r w:rsidR="0027684C">
        <w:rPr>
          <w:rFonts w:ascii="Arial" w:hAnsi="Arial" w:cs="Arial"/>
          <w:sz w:val="24"/>
          <w:szCs w:val="24"/>
        </w:rPr>
        <w:t xml:space="preserve">he drugs. NAMI reports a sling-shot </w:t>
      </w:r>
      <w:r w:rsidR="00823E64">
        <w:rPr>
          <w:rFonts w:ascii="Arial" w:hAnsi="Arial" w:cs="Arial"/>
          <w:sz w:val="24"/>
          <w:szCs w:val="24"/>
        </w:rPr>
        <w:t>affect</w:t>
      </w:r>
      <w:r w:rsidR="002768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post treatment of anxiety</w:t>
      </w:r>
      <w:r w:rsidR="0027684C">
        <w:rPr>
          <w:rFonts w:ascii="Arial" w:hAnsi="Arial" w:cs="Arial"/>
          <w:sz w:val="24"/>
          <w:szCs w:val="24"/>
        </w:rPr>
        <w:t xml:space="preserve"> can </w:t>
      </w:r>
      <w:proofErr w:type="gramStart"/>
      <w:r w:rsidR="0027684C">
        <w:rPr>
          <w:rFonts w:ascii="Arial" w:hAnsi="Arial" w:cs="Arial"/>
          <w:sz w:val="24"/>
          <w:szCs w:val="24"/>
        </w:rPr>
        <w:t>occur</w:t>
      </w:r>
      <w:proofErr w:type="gramEnd"/>
      <w:r w:rsidR="0027684C">
        <w:rPr>
          <w:rFonts w:ascii="Arial" w:hAnsi="Arial" w:cs="Arial"/>
          <w:sz w:val="24"/>
          <w:szCs w:val="24"/>
        </w:rPr>
        <w:t xml:space="preserve"> </w:t>
      </w:r>
      <w:hyperlink r:id="rId12" w:history="1">
        <w:r w:rsidRPr="00295E17">
          <w:rPr>
            <w:rStyle w:val="Hyperlink"/>
            <w:rFonts w:ascii="Arial" w:hAnsi="Arial" w:cs="Arial"/>
            <w:sz w:val="24"/>
            <w:szCs w:val="24"/>
          </w:rPr>
          <w:t>www.nami.org</w:t>
        </w:r>
      </w:hyperlink>
      <w:r>
        <w:rPr>
          <w:rFonts w:ascii="Arial" w:hAnsi="Arial" w:cs="Arial"/>
          <w:sz w:val="24"/>
          <w:szCs w:val="24"/>
        </w:rPr>
        <w:t xml:space="preserve">. </w:t>
      </w:r>
      <w:r w:rsidR="0027684C">
        <w:rPr>
          <w:rFonts w:ascii="Arial" w:hAnsi="Arial" w:cs="Arial"/>
          <w:sz w:val="24"/>
          <w:szCs w:val="24"/>
        </w:rPr>
        <w:t xml:space="preserve">Birth defects and withdrawal symptoms for babies through placenta and breast milk with drug usage during pregnancy. </w:t>
      </w:r>
      <w:r w:rsidR="005B7C66">
        <w:rPr>
          <w:rFonts w:ascii="Arial" w:hAnsi="Arial" w:cs="Arial"/>
          <w:sz w:val="24"/>
          <w:szCs w:val="24"/>
        </w:rPr>
        <w:t xml:space="preserve">Long term use of benzodiazepine is associated with increased depression and suicidal thoughts. </w:t>
      </w:r>
      <w:r w:rsidR="00A338CD">
        <w:rPr>
          <w:rFonts w:ascii="Arial" w:hAnsi="Arial" w:cs="Arial"/>
          <w:sz w:val="24"/>
          <w:szCs w:val="24"/>
        </w:rPr>
        <w:t xml:space="preserve">Older </w:t>
      </w:r>
      <w:r w:rsidR="003864A1">
        <w:rPr>
          <w:rFonts w:ascii="Arial" w:hAnsi="Arial" w:cs="Arial"/>
          <w:sz w:val="24"/>
          <w:szCs w:val="24"/>
        </w:rPr>
        <w:t>individuals</w:t>
      </w:r>
      <w:r w:rsidR="00A338CD">
        <w:rPr>
          <w:rFonts w:ascii="Arial" w:hAnsi="Arial" w:cs="Arial"/>
          <w:sz w:val="24"/>
          <w:szCs w:val="24"/>
        </w:rPr>
        <w:t xml:space="preserve"> and </w:t>
      </w:r>
      <w:r w:rsidR="003864A1">
        <w:rPr>
          <w:rFonts w:ascii="Arial" w:hAnsi="Arial" w:cs="Arial"/>
          <w:sz w:val="24"/>
          <w:szCs w:val="24"/>
        </w:rPr>
        <w:t>those in poor physical health</w:t>
      </w:r>
      <w:r w:rsidR="00A338CD">
        <w:rPr>
          <w:rFonts w:ascii="Arial" w:hAnsi="Arial" w:cs="Arial"/>
          <w:sz w:val="24"/>
          <w:szCs w:val="24"/>
        </w:rPr>
        <w:t xml:space="preserve"> need to have dosage monitored because they metabolize the drug slower, and can build up to a toxic </w:t>
      </w:r>
      <w:r w:rsidR="0010676F">
        <w:rPr>
          <w:rFonts w:ascii="Arial" w:hAnsi="Arial" w:cs="Arial"/>
          <w:sz w:val="24"/>
          <w:szCs w:val="24"/>
        </w:rPr>
        <w:t xml:space="preserve">level </w:t>
      </w:r>
      <w:hyperlink r:id="rId13" w:history="1">
        <w:r w:rsidR="0010676F" w:rsidRPr="00295E17">
          <w:rPr>
            <w:rStyle w:val="Hyperlink"/>
            <w:rFonts w:ascii="Arial" w:hAnsi="Arial" w:cs="Arial"/>
            <w:sz w:val="24"/>
            <w:szCs w:val="24"/>
          </w:rPr>
          <w:t>www.helpguide.org</w:t>
        </w:r>
      </w:hyperlink>
      <w:r w:rsidR="0010676F">
        <w:rPr>
          <w:rFonts w:ascii="Arial" w:hAnsi="Arial" w:cs="Arial"/>
          <w:sz w:val="24"/>
          <w:szCs w:val="24"/>
        </w:rPr>
        <w:t xml:space="preserve">. </w:t>
      </w:r>
      <w:r w:rsidR="00946BD6">
        <w:rPr>
          <w:rFonts w:ascii="Arial" w:hAnsi="Arial" w:cs="Arial"/>
          <w:sz w:val="24"/>
          <w:szCs w:val="24"/>
        </w:rPr>
        <w:t xml:space="preserve"> </w:t>
      </w:r>
      <w:r w:rsidR="00965DC6">
        <w:rPr>
          <w:rFonts w:ascii="Arial" w:hAnsi="Arial" w:cs="Arial"/>
          <w:sz w:val="24"/>
          <w:szCs w:val="24"/>
        </w:rPr>
        <w:t xml:space="preserve"> Sometimes</w:t>
      </w:r>
      <w:r w:rsidR="00A338CD">
        <w:rPr>
          <w:rFonts w:ascii="Arial" w:hAnsi="Arial" w:cs="Arial"/>
          <w:sz w:val="24"/>
          <w:szCs w:val="24"/>
        </w:rPr>
        <w:t xml:space="preserve"> sleep </w:t>
      </w:r>
      <w:r w:rsidR="003864A1">
        <w:rPr>
          <w:rFonts w:ascii="Arial" w:hAnsi="Arial" w:cs="Arial"/>
          <w:sz w:val="24"/>
          <w:szCs w:val="24"/>
        </w:rPr>
        <w:t xml:space="preserve">walking, </w:t>
      </w:r>
      <w:r w:rsidR="00A338CD">
        <w:rPr>
          <w:rFonts w:ascii="Arial" w:hAnsi="Arial" w:cs="Arial"/>
          <w:sz w:val="24"/>
          <w:szCs w:val="24"/>
        </w:rPr>
        <w:t xml:space="preserve">eating, sex, and other activity can happen with no awareness </w:t>
      </w:r>
      <w:r w:rsidR="003864A1">
        <w:rPr>
          <w:rFonts w:ascii="Arial" w:hAnsi="Arial" w:cs="Arial"/>
          <w:sz w:val="24"/>
          <w:szCs w:val="24"/>
        </w:rPr>
        <w:t>while technically still asleep</w:t>
      </w:r>
      <w:r w:rsidR="00A338CD">
        <w:rPr>
          <w:rFonts w:ascii="Arial" w:hAnsi="Arial" w:cs="Arial"/>
          <w:sz w:val="24"/>
          <w:szCs w:val="24"/>
        </w:rPr>
        <w:t xml:space="preserve">. The FDA made several of the sedative hypnotic drugs used to help sleep </w:t>
      </w:r>
      <w:r w:rsidR="003864A1">
        <w:rPr>
          <w:rFonts w:ascii="Arial" w:hAnsi="Arial" w:cs="Arial"/>
          <w:sz w:val="24"/>
          <w:szCs w:val="24"/>
        </w:rPr>
        <w:t xml:space="preserve">require an alert on their packaging </w:t>
      </w:r>
      <w:hyperlink r:id="rId14" w:history="1">
        <w:r w:rsidR="003864A1" w:rsidRPr="00295E17">
          <w:rPr>
            <w:rStyle w:val="Hyperlink"/>
            <w:rFonts w:ascii="Arial" w:hAnsi="Arial" w:cs="Arial"/>
            <w:sz w:val="24"/>
            <w:szCs w:val="24"/>
          </w:rPr>
          <w:t>http://www.fda.gov</w:t>
        </w:r>
      </w:hyperlink>
      <w:r w:rsidR="003864A1">
        <w:rPr>
          <w:rFonts w:ascii="Arial" w:hAnsi="Arial" w:cs="Arial"/>
          <w:sz w:val="24"/>
          <w:szCs w:val="24"/>
        </w:rPr>
        <w:t xml:space="preserve">.   </w:t>
      </w:r>
    </w:p>
    <w:p w:rsidR="00B26939" w:rsidRDefault="00296270" w:rsidP="00296270">
      <w:pPr>
        <w:rPr>
          <w:rFonts w:ascii="Arial" w:hAnsi="Arial" w:cs="Arial"/>
          <w:sz w:val="24"/>
          <w:szCs w:val="24"/>
        </w:rPr>
      </w:pPr>
      <w:r w:rsidRPr="00B26939">
        <w:rPr>
          <w:rFonts w:ascii="Arial" w:hAnsi="Arial" w:cs="Arial"/>
          <w:b/>
          <w:sz w:val="24"/>
          <w:szCs w:val="24"/>
        </w:rPr>
        <w:t xml:space="preserve">Withdrawal </w:t>
      </w:r>
      <w:r>
        <w:rPr>
          <w:rFonts w:ascii="Arial" w:hAnsi="Arial" w:cs="Arial"/>
          <w:sz w:val="24"/>
          <w:szCs w:val="24"/>
        </w:rPr>
        <w:t>effects vary with the type, how long it was used, and the amount of sedative-hypnotic was being used, and the individual. Symptoms can start within a fe</w:t>
      </w:r>
      <w:r w:rsidR="00B26939">
        <w:rPr>
          <w:rFonts w:ascii="Arial" w:hAnsi="Arial" w:cs="Arial"/>
          <w:sz w:val="24"/>
          <w:szCs w:val="24"/>
        </w:rPr>
        <w:t xml:space="preserve">w hours and may take time because dosage must be decreased over time. Withdrawal </w:t>
      </w:r>
      <w:r w:rsidR="00B26939" w:rsidRPr="00B26939">
        <w:rPr>
          <w:rFonts w:ascii="Arial" w:hAnsi="Arial" w:cs="Arial"/>
          <w:b/>
          <w:sz w:val="24"/>
          <w:szCs w:val="24"/>
        </w:rPr>
        <w:t>symptoms</w:t>
      </w:r>
      <w:r w:rsidR="00B26939">
        <w:rPr>
          <w:rFonts w:ascii="Arial" w:hAnsi="Arial" w:cs="Arial"/>
          <w:sz w:val="24"/>
          <w:szCs w:val="24"/>
        </w:rPr>
        <w:t xml:space="preserve"> can be severe if benzodiazepines have been taken a long time or at a large dose. One can feel nauseated, have increased sweating and heartbeat, hallucinations, shaky hands, problems with sleep, repetitive behaviors, nervousness, or have seizure</w:t>
      </w:r>
      <w:r w:rsidR="005D0806">
        <w:rPr>
          <w:rFonts w:ascii="Arial" w:hAnsi="Arial" w:cs="Arial"/>
          <w:sz w:val="24"/>
          <w:szCs w:val="24"/>
        </w:rPr>
        <w:t>s</w:t>
      </w:r>
      <w:r w:rsidR="003A305E">
        <w:rPr>
          <w:rFonts w:ascii="Arial" w:hAnsi="Arial" w:cs="Arial"/>
          <w:sz w:val="24"/>
          <w:szCs w:val="24"/>
        </w:rPr>
        <w:t xml:space="preserve">, and sometimes death </w:t>
      </w:r>
      <w:hyperlink r:id="rId15" w:history="1">
        <w:r w:rsidR="005D0806" w:rsidRPr="00295E17">
          <w:rPr>
            <w:rStyle w:val="Hyperlink"/>
            <w:rFonts w:ascii="Arial" w:hAnsi="Arial" w:cs="Arial"/>
            <w:sz w:val="24"/>
            <w:szCs w:val="24"/>
          </w:rPr>
          <w:t>http://www.emedic</w:t>
        </w:r>
        <w:r w:rsidR="005D0806" w:rsidRPr="00295E17">
          <w:rPr>
            <w:rStyle w:val="Hyperlink"/>
            <w:rFonts w:ascii="Arial" w:hAnsi="Arial" w:cs="Arial"/>
            <w:sz w:val="24"/>
            <w:szCs w:val="24"/>
          </w:rPr>
          <w:t>i</w:t>
        </w:r>
        <w:r w:rsidR="005D0806" w:rsidRPr="00295E17">
          <w:rPr>
            <w:rStyle w:val="Hyperlink"/>
            <w:rFonts w:ascii="Arial" w:hAnsi="Arial" w:cs="Arial"/>
            <w:sz w:val="24"/>
            <w:szCs w:val="24"/>
          </w:rPr>
          <w:t>nehealth.com</w:t>
        </w:r>
      </w:hyperlink>
      <w:r w:rsidR="005D0806">
        <w:rPr>
          <w:rFonts w:ascii="Arial" w:hAnsi="Arial" w:cs="Arial"/>
          <w:sz w:val="24"/>
          <w:szCs w:val="24"/>
        </w:rPr>
        <w:t xml:space="preserve">. </w:t>
      </w:r>
      <w:r w:rsidR="00B26939">
        <w:rPr>
          <w:rFonts w:ascii="Arial" w:hAnsi="Arial" w:cs="Arial"/>
          <w:sz w:val="24"/>
          <w:szCs w:val="24"/>
        </w:rPr>
        <w:t xml:space="preserve"> </w:t>
      </w:r>
      <w:r w:rsidR="00894813">
        <w:rPr>
          <w:rFonts w:ascii="Arial" w:hAnsi="Arial" w:cs="Arial"/>
          <w:sz w:val="24"/>
          <w:szCs w:val="24"/>
        </w:rPr>
        <w:t xml:space="preserve">Barbiturate withdrawal can have very serious symptoms, including death, if done suddenly </w:t>
      </w:r>
      <w:hyperlink r:id="rId16" w:history="1">
        <w:r w:rsidR="00894813" w:rsidRPr="00295E17">
          <w:rPr>
            <w:rStyle w:val="Hyperlink"/>
            <w:rFonts w:ascii="Arial" w:hAnsi="Arial" w:cs="Arial"/>
            <w:sz w:val="24"/>
            <w:szCs w:val="24"/>
          </w:rPr>
          <w:t>www.well.com</w:t>
        </w:r>
      </w:hyperlink>
      <w:r w:rsidR="00894813">
        <w:rPr>
          <w:rFonts w:ascii="Arial" w:hAnsi="Arial" w:cs="Arial"/>
          <w:sz w:val="24"/>
          <w:szCs w:val="24"/>
        </w:rPr>
        <w:t xml:space="preserve">.   </w:t>
      </w:r>
    </w:p>
    <w:p w:rsidR="00965DC6" w:rsidRDefault="003A512F" w:rsidP="00965DC6">
      <w:pPr>
        <w:rPr>
          <w:rFonts w:ascii="Arial" w:hAnsi="Arial" w:cs="Arial"/>
          <w:sz w:val="24"/>
          <w:szCs w:val="24"/>
        </w:rPr>
      </w:pPr>
      <w:r w:rsidRPr="003A512F">
        <w:rPr>
          <w:rFonts w:ascii="Arial" w:hAnsi="Arial" w:cs="Arial"/>
          <w:b/>
          <w:sz w:val="24"/>
          <w:szCs w:val="24"/>
        </w:rPr>
        <w:t>The effects of sedative-hypnotic drug abuse</w:t>
      </w:r>
      <w:r>
        <w:rPr>
          <w:rFonts w:ascii="Arial" w:hAnsi="Arial" w:cs="Arial"/>
          <w:sz w:val="24"/>
          <w:szCs w:val="24"/>
        </w:rPr>
        <w:t xml:space="preserve"> for barbiturates are similar to alcohol. </w:t>
      </w:r>
      <w:r w:rsidR="00F13446">
        <w:rPr>
          <w:rFonts w:ascii="Arial" w:hAnsi="Arial" w:cs="Arial"/>
          <w:sz w:val="24"/>
          <w:szCs w:val="24"/>
        </w:rPr>
        <w:t>Overdoses can cause hostile or aggressive behavior.</w:t>
      </w:r>
      <w:r>
        <w:rPr>
          <w:rFonts w:ascii="Arial" w:hAnsi="Arial" w:cs="Arial"/>
          <w:sz w:val="24"/>
          <w:szCs w:val="24"/>
        </w:rPr>
        <w:t xml:space="preserve"> It can be from </w:t>
      </w:r>
      <w:r w:rsidR="00894813">
        <w:rPr>
          <w:rFonts w:ascii="Arial" w:hAnsi="Arial" w:cs="Arial"/>
          <w:sz w:val="24"/>
          <w:szCs w:val="24"/>
        </w:rPr>
        <w:t>calming</w:t>
      </w:r>
      <w:r>
        <w:rPr>
          <w:rFonts w:ascii="Arial" w:hAnsi="Arial" w:cs="Arial"/>
          <w:sz w:val="24"/>
          <w:szCs w:val="24"/>
        </w:rPr>
        <w:t xml:space="preserve"> muscles to </w:t>
      </w:r>
      <w:r w:rsidR="00894813">
        <w:rPr>
          <w:rFonts w:ascii="Arial" w:hAnsi="Arial" w:cs="Arial"/>
          <w:sz w:val="24"/>
          <w:szCs w:val="24"/>
        </w:rPr>
        <w:t>slurred speech, staggering gait, poor judgment, and slow reflexes, and unconsciousness. Overdoses because of confusion, or the need for larger doses for the effect wanted</w:t>
      </w:r>
      <w:r w:rsidR="00F13446">
        <w:rPr>
          <w:rFonts w:ascii="Arial" w:hAnsi="Arial" w:cs="Arial"/>
          <w:sz w:val="24"/>
          <w:szCs w:val="24"/>
        </w:rPr>
        <w:t>,</w:t>
      </w:r>
      <w:r w:rsidR="00894813">
        <w:rPr>
          <w:rFonts w:ascii="Arial" w:hAnsi="Arial" w:cs="Arial"/>
          <w:sz w:val="24"/>
          <w:szCs w:val="24"/>
        </w:rPr>
        <w:t xml:space="preserve"> can cause </w:t>
      </w:r>
      <w:r w:rsidR="00894813" w:rsidRPr="00965DC6">
        <w:rPr>
          <w:rFonts w:ascii="Arial" w:hAnsi="Arial" w:cs="Arial"/>
          <w:sz w:val="24"/>
          <w:szCs w:val="24"/>
        </w:rPr>
        <w:t>death</w:t>
      </w:r>
      <w:r w:rsidR="00894813">
        <w:rPr>
          <w:rFonts w:ascii="Arial" w:hAnsi="Arial" w:cs="Arial"/>
          <w:sz w:val="24"/>
          <w:szCs w:val="24"/>
        </w:rPr>
        <w:t xml:space="preserve">. </w:t>
      </w:r>
      <w:r w:rsidR="00A338CD">
        <w:rPr>
          <w:rFonts w:ascii="Arial" w:hAnsi="Arial" w:cs="Arial"/>
          <w:sz w:val="24"/>
          <w:szCs w:val="24"/>
        </w:rPr>
        <w:t xml:space="preserve">Overdoses and death can occur if mixed with other drugs and/or alcohol. </w:t>
      </w:r>
    </w:p>
    <w:p w:rsidR="00965DC6" w:rsidRDefault="0060345B" w:rsidP="006A0A96">
      <w:pPr>
        <w:jc w:val="center"/>
        <w:rPr>
          <w:rFonts w:ascii="Arial" w:hAnsi="Arial" w:cs="Arial"/>
          <w:b/>
          <w:sz w:val="24"/>
          <w:szCs w:val="24"/>
        </w:rPr>
      </w:pPr>
      <w:r w:rsidRPr="00C76E27">
        <w:rPr>
          <w:rFonts w:ascii="Arial" w:hAnsi="Arial" w:cs="Arial"/>
          <w:b/>
          <w:sz w:val="24"/>
          <w:szCs w:val="24"/>
        </w:rPr>
        <w:lastRenderedPageBreak/>
        <w:t>Resources</w:t>
      </w:r>
    </w:p>
    <w:p w:rsidR="0072135D" w:rsidRPr="0072135D" w:rsidRDefault="0072135D" w:rsidP="0072135D">
      <w:pPr>
        <w:pStyle w:val="citation"/>
        <w:rPr>
          <w:rFonts w:ascii="Arial" w:hAnsi="Arial" w:cs="Arial"/>
          <w:sz w:val="24"/>
          <w:szCs w:val="24"/>
        </w:rPr>
      </w:pPr>
      <w:r w:rsidRPr="0072135D">
        <w:rPr>
          <w:rFonts w:ascii="Arial" w:hAnsi="Arial" w:cs="Arial"/>
          <w:sz w:val="24"/>
          <w:szCs w:val="24"/>
        </w:rPr>
        <w:t xml:space="preserve">Barbiturate abuse (n.d.). In </w:t>
      </w:r>
      <w:r w:rsidRPr="0072135D">
        <w:rPr>
          <w:rFonts w:ascii="Arial" w:hAnsi="Arial" w:cs="Arial"/>
          <w:i/>
          <w:iCs/>
          <w:sz w:val="24"/>
          <w:szCs w:val="24"/>
        </w:rPr>
        <w:t>emedicine health</w:t>
      </w:r>
      <w:r w:rsidRPr="0072135D">
        <w:rPr>
          <w:rFonts w:ascii="Arial" w:hAnsi="Arial" w:cs="Arial"/>
          <w:sz w:val="24"/>
          <w:szCs w:val="24"/>
        </w:rPr>
        <w:t>. Retrieved March 24, 2011, from http://www.emedicinehealth.com/barbiturate_abuse/article_em.htm</w:t>
      </w:r>
    </w:p>
    <w:p w:rsidR="0072135D" w:rsidRPr="00965DC6" w:rsidRDefault="0072135D" w:rsidP="0072135D">
      <w:pPr>
        <w:rPr>
          <w:rFonts w:ascii="Arial" w:hAnsi="Arial" w:cs="Arial"/>
          <w:b/>
          <w:sz w:val="24"/>
          <w:szCs w:val="24"/>
        </w:rPr>
      </w:pPr>
    </w:p>
    <w:p w:rsidR="00B475AE" w:rsidRDefault="00B3477E" w:rsidP="00B475AE">
      <w:pPr>
        <w:pStyle w:val="citation"/>
        <w:rPr>
          <w:rFonts w:ascii="Arial" w:hAnsi="Arial" w:cs="Arial"/>
          <w:sz w:val="24"/>
          <w:szCs w:val="24"/>
        </w:rPr>
      </w:pPr>
      <w:r w:rsidRPr="00B3477E">
        <w:rPr>
          <w:rFonts w:ascii="Arial" w:hAnsi="Arial" w:cs="Arial"/>
          <w:sz w:val="24"/>
          <w:szCs w:val="24"/>
        </w:rPr>
        <w:t xml:space="preserve">Cerner Multum, Inc. (2010, May 20). Xanax. In </w:t>
      </w:r>
      <w:r w:rsidRPr="00B3477E">
        <w:rPr>
          <w:rFonts w:ascii="Arial" w:hAnsi="Arial" w:cs="Arial"/>
          <w:i/>
          <w:iCs/>
          <w:sz w:val="24"/>
          <w:szCs w:val="24"/>
        </w:rPr>
        <w:t>Drugs.com</w:t>
      </w:r>
      <w:r w:rsidRPr="00B3477E">
        <w:rPr>
          <w:rFonts w:ascii="Arial" w:hAnsi="Arial" w:cs="Arial"/>
          <w:sz w:val="24"/>
          <w:szCs w:val="24"/>
        </w:rPr>
        <w:t xml:space="preserve">. Retrieved March 21, 2011, from </w:t>
      </w:r>
      <w:hyperlink r:id="rId17" w:history="1">
        <w:r w:rsidR="003C0B9D" w:rsidRPr="00295E17">
          <w:rPr>
            <w:rStyle w:val="Hyperlink"/>
            <w:rFonts w:ascii="Arial" w:hAnsi="Arial" w:cs="Arial"/>
            <w:sz w:val="24"/>
            <w:szCs w:val="24"/>
          </w:rPr>
          <w:t>http://www.drugs.com/xanax.html</w:t>
        </w:r>
      </w:hyperlink>
    </w:p>
    <w:p w:rsidR="00B475AE" w:rsidRDefault="00B475AE" w:rsidP="00B475AE">
      <w:pPr>
        <w:pStyle w:val="citation"/>
        <w:rPr>
          <w:rFonts w:ascii="Arial" w:hAnsi="Arial" w:cs="Arial"/>
          <w:sz w:val="24"/>
          <w:szCs w:val="24"/>
        </w:rPr>
      </w:pPr>
    </w:p>
    <w:p w:rsidR="0000738E" w:rsidRDefault="0000738E" w:rsidP="0000738E">
      <w:pPr>
        <w:pStyle w:val="citation"/>
        <w:rPr>
          <w:rFonts w:ascii="Arial" w:hAnsi="Arial" w:cs="Arial"/>
          <w:sz w:val="24"/>
          <w:szCs w:val="24"/>
        </w:rPr>
      </w:pPr>
      <w:r w:rsidRPr="0000738E">
        <w:rPr>
          <w:rFonts w:ascii="Arial" w:hAnsi="Arial" w:cs="Arial"/>
          <w:sz w:val="24"/>
          <w:szCs w:val="24"/>
        </w:rPr>
        <w:t xml:space="preserve">CESAR, Center for Substance Abuse Research. (2005, May 2). Benzodiazepines. In </w:t>
      </w:r>
      <w:r w:rsidRPr="0000738E">
        <w:rPr>
          <w:rFonts w:ascii="Arial" w:hAnsi="Arial" w:cs="Arial"/>
          <w:i/>
          <w:iCs/>
          <w:sz w:val="24"/>
          <w:szCs w:val="24"/>
        </w:rPr>
        <w:t>CESAR</w:t>
      </w:r>
      <w:r w:rsidRPr="0000738E">
        <w:rPr>
          <w:rFonts w:ascii="Arial" w:hAnsi="Arial" w:cs="Arial"/>
          <w:sz w:val="24"/>
          <w:szCs w:val="24"/>
        </w:rPr>
        <w:t xml:space="preserve">. Retrieved March 24, 2011, from </w:t>
      </w:r>
      <w:hyperlink r:id="rId18" w:history="1">
        <w:r w:rsidR="0072135D" w:rsidRPr="00295E17">
          <w:rPr>
            <w:rStyle w:val="Hyperlink"/>
            <w:rFonts w:ascii="Arial" w:hAnsi="Arial" w:cs="Arial"/>
            <w:sz w:val="24"/>
            <w:szCs w:val="24"/>
          </w:rPr>
          <w:t>http://www.cesar.umd.edu/cesar/drugs/benzos.asp</w:t>
        </w:r>
      </w:hyperlink>
    </w:p>
    <w:p w:rsidR="0072135D" w:rsidRPr="0000738E" w:rsidRDefault="0072135D" w:rsidP="0000738E">
      <w:pPr>
        <w:pStyle w:val="citation"/>
        <w:rPr>
          <w:rFonts w:ascii="Arial" w:hAnsi="Arial" w:cs="Arial"/>
          <w:sz w:val="24"/>
          <w:szCs w:val="24"/>
        </w:rPr>
      </w:pPr>
    </w:p>
    <w:p w:rsidR="006A0A96" w:rsidRPr="003C0B9D" w:rsidRDefault="003C0B9D" w:rsidP="006A0A96">
      <w:pPr>
        <w:pStyle w:val="citation"/>
        <w:rPr>
          <w:rFonts w:ascii="Arial" w:hAnsi="Arial" w:cs="Arial"/>
          <w:sz w:val="24"/>
          <w:szCs w:val="24"/>
        </w:rPr>
      </w:pPr>
      <w:r w:rsidRPr="003C0B9D">
        <w:rPr>
          <w:rFonts w:ascii="Arial" w:hAnsi="Arial" w:cs="Arial"/>
          <w:sz w:val="24"/>
          <w:szCs w:val="24"/>
        </w:rPr>
        <w:t xml:space="preserve">Indiana Prevention Resource Center. (2011). In </w:t>
      </w:r>
      <w:r w:rsidRPr="003C0B9D">
        <w:rPr>
          <w:rFonts w:ascii="Arial" w:hAnsi="Arial" w:cs="Arial"/>
          <w:i/>
          <w:iCs/>
          <w:sz w:val="24"/>
          <w:szCs w:val="24"/>
        </w:rPr>
        <w:t>IPRC Street drug slan</w:t>
      </w:r>
      <w:r>
        <w:rPr>
          <w:rFonts w:ascii="Arial" w:hAnsi="Arial" w:cs="Arial"/>
          <w:i/>
          <w:iCs/>
          <w:sz w:val="24"/>
          <w:szCs w:val="24"/>
        </w:rPr>
        <w:t>g</w:t>
      </w:r>
      <w:r w:rsidRPr="003C0B9D">
        <w:rPr>
          <w:rFonts w:ascii="Arial" w:hAnsi="Arial" w:cs="Arial"/>
          <w:i/>
          <w:iCs/>
          <w:sz w:val="24"/>
          <w:szCs w:val="24"/>
        </w:rPr>
        <w:t xml:space="preserve"> dictionary</w:t>
      </w:r>
      <w:r w:rsidRPr="003C0B9D">
        <w:rPr>
          <w:rFonts w:ascii="Arial" w:hAnsi="Arial" w:cs="Arial"/>
          <w:sz w:val="24"/>
          <w:szCs w:val="24"/>
        </w:rPr>
        <w:t>. Retrieved March 24, 2011, from http://www.drugs.indiana.edu/drug-slang.aspx</w:t>
      </w:r>
    </w:p>
    <w:p w:rsidR="00B3477E" w:rsidRPr="000A54C8" w:rsidRDefault="00B3477E" w:rsidP="00432293">
      <w:pPr>
        <w:rPr>
          <w:rFonts w:ascii="Arial" w:hAnsi="Arial" w:cs="Arial"/>
          <w:sz w:val="24"/>
          <w:szCs w:val="24"/>
        </w:rPr>
      </w:pPr>
    </w:p>
    <w:p w:rsidR="00946BD6" w:rsidRDefault="00946BD6" w:rsidP="006A0A96">
      <w:pPr>
        <w:pStyle w:val="citation"/>
        <w:rPr>
          <w:rFonts w:ascii="Arial" w:hAnsi="Arial" w:cs="Arial"/>
          <w:sz w:val="24"/>
          <w:szCs w:val="24"/>
        </w:rPr>
      </w:pPr>
      <w:r w:rsidRPr="00946BD6">
        <w:rPr>
          <w:rFonts w:ascii="Arial" w:hAnsi="Arial" w:cs="Arial"/>
          <w:sz w:val="24"/>
          <w:szCs w:val="24"/>
        </w:rPr>
        <w:t xml:space="preserve">McLean, B. (2011). Anxiety and the brain: Emerging research and treatment. In </w:t>
      </w:r>
      <w:r>
        <w:rPr>
          <w:rFonts w:ascii="Arial" w:hAnsi="Arial" w:cs="Arial"/>
          <w:i/>
          <w:iCs/>
          <w:sz w:val="24"/>
          <w:szCs w:val="24"/>
        </w:rPr>
        <w:t>http://www.nami.org</w:t>
      </w:r>
      <w:r w:rsidRPr="00946BD6">
        <w:rPr>
          <w:rFonts w:ascii="Arial" w:hAnsi="Arial" w:cs="Arial"/>
          <w:sz w:val="24"/>
          <w:szCs w:val="24"/>
        </w:rPr>
        <w:t>. Retrieved March 24, 2011</w:t>
      </w:r>
    </w:p>
    <w:p w:rsidR="006A0A96" w:rsidRDefault="006A0A96" w:rsidP="00946BD6">
      <w:pPr>
        <w:pStyle w:val="citation"/>
        <w:rPr>
          <w:rFonts w:ascii="Arial" w:hAnsi="Arial" w:cs="Arial"/>
          <w:sz w:val="24"/>
          <w:szCs w:val="24"/>
        </w:rPr>
      </w:pPr>
    </w:p>
    <w:p w:rsidR="006A0A96" w:rsidRPr="00306D0E" w:rsidRDefault="006A0A96" w:rsidP="006A0A96">
      <w:pPr>
        <w:pStyle w:val="citation"/>
        <w:rPr>
          <w:rFonts w:ascii="Arial" w:hAnsi="Arial" w:cs="Arial"/>
          <w:sz w:val="24"/>
          <w:szCs w:val="24"/>
        </w:rPr>
      </w:pPr>
      <w:r w:rsidRPr="00306D0E">
        <w:rPr>
          <w:rFonts w:ascii="Arial" w:hAnsi="Arial" w:cs="Arial"/>
          <w:sz w:val="24"/>
          <w:szCs w:val="24"/>
        </w:rPr>
        <w:t xml:space="preserve">Missouri Department of Mental Health. (1984). As a matter of fact. sedative-hypnotics. In </w:t>
      </w:r>
      <w:r w:rsidRPr="00306D0E">
        <w:rPr>
          <w:rFonts w:ascii="Arial" w:hAnsi="Arial" w:cs="Arial"/>
          <w:i/>
          <w:iCs/>
          <w:sz w:val="24"/>
          <w:szCs w:val="24"/>
        </w:rPr>
        <w:t>ADA Division of Alcohol and Drug Abuse</w:t>
      </w:r>
      <w:r w:rsidRPr="00306D0E">
        <w:rPr>
          <w:rFonts w:ascii="Arial" w:hAnsi="Arial" w:cs="Arial"/>
          <w:sz w:val="24"/>
          <w:szCs w:val="24"/>
        </w:rPr>
        <w:t>. Retrieved March 19, 2011, from http://www.well.com/user/woa/fsseda.htm</w:t>
      </w:r>
    </w:p>
    <w:p w:rsidR="006A0A96" w:rsidRDefault="006A0A96" w:rsidP="00946BD6">
      <w:pPr>
        <w:pStyle w:val="citation"/>
        <w:rPr>
          <w:rFonts w:ascii="Arial" w:hAnsi="Arial" w:cs="Arial"/>
          <w:sz w:val="24"/>
          <w:szCs w:val="24"/>
        </w:rPr>
      </w:pPr>
    </w:p>
    <w:p w:rsidR="006A0A96" w:rsidRPr="006A0A96" w:rsidRDefault="006A0A96" w:rsidP="006A0A96">
      <w:pPr>
        <w:pStyle w:val="citation"/>
        <w:rPr>
          <w:rFonts w:ascii="Arial" w:hAnsi="Arial" w:cs="Arial"/>
          <w:sz w:val="24"/>
          <w:szCs w:val="24"/>
        </w:rPr>
      </w:pPr>
      <w:r w:rsidRPr="006A0A96">
        <w:rPr>
          <w:rFonts w:ascii="Arial" w:hAnsi="Arial" w:cs="Arial"/>
          <w:sz w:val="24"/>
          <w:szCs w:val="24"/>
        </w:rPr>
        <w:t xml:space="preserve">ProSom (2011). In </w:t>
      </w:r>
      <w:r w:rsidRPr="006A0A96">
        <w:rPr>
          <w:rFonts w:ascii="Arial" w:hAnsi="Arial" w:cs="Arial"/>
          <w:i/>
          <w:iCs/>
          <w:sz w:val="24"/>
          <w:szCs w:val="24"/>
        </w:rPr>
        <w:t>Everyday Health, Inc.</w:t>
      </w:r>
      <w:r w:rsidRPr="006A0A96">
        <w:rPr>
          <w:rFonts w:ascii="Arial" w:hAnsi="Arial" w:cs="Arial"/>
          <w:sz w:val="24"/>
          <w:szCs w:val="24"/>
        </w:rPr>
        <w:t>. Retrieved March 23, 2011, from http://www.pdrhealth.com/drugs/rx-mono.aspx?contentFileName=Pro 1359.html&amp;contentName=ProSom&amp;contentid=473</w:t>
      </w:r>
    </w:p>
    <w:p w:rsidR="00306D0E" w:rsidRPr="0010676F" w:rsidRDefault="00306D0E" w:rsidP="006A0A96">
      <w:pPr>
        <w:pStyle w:val="citation"/>
        <w:ind w:left="0" w:firstLine="0"/>
        <w:rPr>
          <w:rFonts w:ascii="Arial" w:hAnsi="Arial" w:cs="Arial"/>
          <w:sz w:val="24"/>
          <w:szCs w:val="24"/>
        </w:rPr>
      </w:pPr>
    </w:p>
    <w:p w:rsidR="006A0A96" w:rsidRDefault="006A0A96" w:rsidP="006A0A96">
      <w:pPr>
        <w:pStyle w:val="citation"/>
        <w:rPr>
          <w:rFonts w:ascii="Arial" w:hAnsi="Arial" w:cs="Arial"/>
          <w:sz w:val="24"/>
          <w:szCs w:val="24"/>
        </w:rPr>
      </w:pPr>
      <w:proofErr w:type="gramStart"/>
      <w:r w:rsidRPr="0010676F">
        <w:rPr>
          <w:rFonts w:ascii="Arial" w:hAnsi="Arial" w:cs="Arial"/>
          <w:sz w:val="24"/>
          <w:szCs w:val="24"/>
        </w:rPr>
        <w:lastRenderedPageBreak/>
        <w:t xml:space="preserve">Smith, M., </w:t>
      </w:r>
      <w:r w:rsidR="00B475AE">
        <w:rPr>
          <w:rFonts w:ascii="Arial" w:hAnsi="Arial" w:cs="Arial"/>
          <w:sz w:val="24"/>
          <w:szCs w:val="24"/>
        </w:rPr>
        <w:t>Robinson, L.,</w:t>
      </w:r>
      <w:r w:rsidRPr="0010676F">
        <w:rPr>
          <w:rFonts w:ascii="Arial" w:hAnsi="Arial" w:cs="Arial"/>
          <w:sz w:val="24"/>
          <w:szCs w:val="24"/>
        </w:rPr>
        <w:t>&amp; Segal, J. (n.d.).</w:t>
      </w:r>
      <w:proofErr w:type="gramEnd"/>
      <w:r w:rsidRPr="0010676F">
        <w:rPr>
          <w:rFonts w:ascii="Arial" w:hAnsi="Arial" w:cs="Arial"/>
          <w:sz w:val="24"/>
          <w:szCs w:val="24"/>
        </w:rPr>
        <w:t xml:space="preserve"> Anxiety medication: What you need to know about an</w:t>
      </w:r>
      <w:r>
        <w:rPr>
          <w:rFonts w:ascii="Arial" w:hAnsi="Arial" w:cs="Arial"/>
          <w:sz w:val="24"/>
          <w:szCs w:val="24"/>
        </w:rPr>
        <w:t>ti</w:t>
      </w:r>
      <w:r w:rsidRPr="0010676F">
        <w:rPr>
          <w:rFonts w:ascii="Arial" w:hAnsi="Arial" w:cs="Arial"/>
          <w:sz w:val="24"/>
          <w:szCs w:val="24"/>
        </w:rPr>
        <w:t xml:space="preserve">-anxiety drugs. In </w:t>
      </w:r>
      <w:r w:rsidRPr="0010676F">
        <w:rPr>
          <w:rFonts w:ascii="Arial" w:hAnsi="Arial" w:cs="Arial"/>
          <w:i/>
          <w:iCs/>
          <w:sz w:val="24"/>
          <w:szCs w:val="24"/>
        </w:rPr>
        <w:t>www.Healthguide.org</w:t>
      </w:r>
      <w:r w:rsidRPr="0010676F">
        <w:rPr>
          <w:rFonts w:ascii="Arial" w:hAnsi="Arial" w:cs="Arial"/>
          <w:sz w:val="24"/>
          <w:szCs w:val="24"/>
        </w:rPr>
        <w:t>. Retrieved March 24, 2011</w:t>
      </w:r>
    </w:p>
    <w:p w:rsidR="00B475AE" w:rsidRDefault="00B475AE" w:rsidP="006A0A96">
      <w:pPr>
        <w:pStyle w:val="citation"/>
        <w:rPr>
          <w:rFonts w:ascii="Arial" w:hAnsi="Arial" w:cs="Arial"/>
          <w:sz w:val="24"/>
          <w:szCs w:val="24"/>
        </w:rPr>
      </w:pPr>
    </w:p>
    <w:p w:rsidR="006A0A96" w:rsidRDefault="00B475AE" w:rsidP="0072135D">
      <w:pPr>
        <w:pStyle w:val="citation"/>
        <w:rPr>
          <w:rFonts w:ascii="Arial" w:hAnsi="Arial" w:cs="Arial"/>
          <w:sz w:val="24"/>
          <w:szCs w:val="24"/>
        </w:rPr>
      </w:pPr>
      <w:r w:rsidRPr="00B475AE">
        <w:rPr>
          <w:rFonts w:ascii="Arial" w:hAnsi="Arial" w:cs="Arial"/>
          <w:sz w:val="24"/>
          <w:szCs w:val="24"/>
        </w:rPr>
        <w:t xml:space="preserve">Thomson Reuters. </w:t>
      </w:r>
      <w:proofErr w:type="gramStart"/>
      <w:r w:rsidRPr="00B475AE">
        <w:rPr>
          <w:rFonts w:ascii="Arial" w:hAnsi="Arial" w:cs="Arial"/>
          <w:sz w:val="24"/>
          <w:szCs w:val="24"/>
        </w:rPr>
        <w:t>(n.d.).</w:t>
      </w:r>
      <w:proofErr w:type="gramEnd"/>
      <w:r w:rsidRPr="00B475AE">
        <w:rPr>
          <w:rFonts w:ascii="Arial" w:hAnsi="Arial" w:cs="Arial"/>
          <w:sz w:val="24"/>
          <w:szCs w:val="24"/>
        </w:rPr>
        <w:t xml:space="preserve"> (Benzodiazepine abuse. In </w:t>
      </w:r>
      <w:r w:rsidRPr="00B475AE">
        <w:rPr>
          <w:rFonts w:ascii="Arial" w:hAnsi="Arial" w:cs="Arial"/>
          <w:i/>
          <w:iCs/>
          <w:sz w:val="24"/>
          <w:szCs w:val="24"/>
        </w:rPr>
        <w:t>Drugs.com</w:t>
      </w:r>
      <w:r w:rsidRPr="00B475AE">
        <w:rPr>
          <w:rFonts w:ascii="Arial" w:hAnsi="Arial" w:cs="Arial"/>
          <w:sz w:val="24"/>
          <w:szCs w:val="24"/>
        </w:rPr>
        <w:t xml:space="preserve">. Retrieved March 21, 2011, from </w:t>
      </w:r>
      <w:hyperlink r:id="rId19" w:history="1">
        <w:r w:rsidRPr="00295E17">
          <w:rPr>
            <w:rStyle w:val="Hyperlink"/>
            <w:rFonts w:ascii="Arial" w:hAnsi="Arial" w:cs="Arial"/>
            <w:sz w:val="24"/>
            <w:szCs w:val="24"/>
          </w:rPr>
          <w:t>http://www.drugs.com/cg/benzodiazepine-abuse.html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72135D" w:rsidRDefault="0072135D" w:rsidP="0072135D">
      <w:pPr>
        <w:pStyle w:val="citation"/>
        <w:rPr>
          <w:rFonts w:ascii="Arial" w:hAnsi="Arial" w:cs="Arial"/>
          <w:sz w:val="24"/>
          <w:szCs w:val="24"/>
        </w:rPr>
      </w:pPr>
    </w:p>
    <w:p w:rsidR="006A0A96" w:rsidRPr="0068242E" w:rsidRDefault="006A0A96" w:rsidP="006A0A96">
      <w:pPr>
        <w:pStyle w:val="citation"/>
        <w:rPr>
          <w:rFonts w:ascii="Arial" w:hAnsi="Arial" w:cs="Arial"/>
          <w:sz w:val="24"/>
          <w:szCs w:val="24"/>
        </w:rPr>
      </w:pPr>
      <w:r w:rsidRPr="0068242E">
        <w:rPr>
          <w:rFonts w:ascii="Arial" w:hAnsi="Arial" w:cs="Arial"/>
          <w:sz w:val="24"/>
          <w:szCs w:val="24"/>
        </w:rPr>
        <w:t xml:space="preserve">U.S. Food and Drug Administration. (2007, March 14). FDA requests label change for all sleep disorder drug products. In </w:t>
      </w:r>
      <w:r w:rsidRPr="0068242E">
        <w:rPr>
          <w:rFonts w:ascii="Arial" w:hAnsi="Arial" w:cs="Arial"/>
          <w:i/>
          <w:iCs/>
          <w:sz w:val="24"/>
          <w:szCs w:val="24"/>
        </w:rPr>
        <w:t>News &amp; Events</w:t>
      </w:r>
      <w:r w:rsidRPr="0068242E">
        <w:rPr>
          <w:rFonts w:ascii="Arial" w:hAnsi="Arial" w:cs="Arial"/>
          <w:sz w:val="24"/>
          <w:szCs w:val="24"/>
        </w:rPr>
        <w:t>. Retrieved March 24, 2011, from http://www.fda.gov/NewsEvents/Newsroom/PressAnnouncements/2007/ucm108868.htm</w:t>
      </w:r>
    </w:p>
    <w:p w:rsidR="006A0A96" w:rsidRPr="000A54C8" w:rsidRDefault="006A0A96" w:rsidP="006A0A96">
      <w:pPr>
        <w:rPr>
          <w:rFonts w:ascii="Arial" w:hAnsi="Arial" w:cs="Arial"/>
          <w:sz w:val="24"/>
          <w:szCs w:val="24"/>
        </w:rPr>
      </w:pPr>
    </w:p>
    <w:sectPr w:rsidR="006A0A96" w:rsidRPr="000A54C8" w:rsidSect="001C3B5F">
      <w:head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29C" w:rsidRDefault="00BA629C" w:rsidP="0060345B">
      <w:pPr>
        <w:spacing w:after="0" w:line="240" w:lineRule="auto"/>
      </w:pPr>
      <w:r>
        <w:separator/>
      </w:r>
    </w:p>
  </w:endnote>
  <w:endnote w:type="continuationSeparator" w:id="0">
    <w:p w:rsidR="00BA629C" w:rsidRDefault="00BA629C" w:rsidP="00603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IGDT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29C" w:rsidRDefault="00BA629C" w:rsidP="0060345B">
      <w:pPr>
        <w:spacing w:after="0" w:line="240" w:lineRule="auto"/>
      </w:pPr>
      <w:r>
        <w:separator/>
      </w:r>
    </w:p>
  </w:footnote>
  <w:footnote w:type="continuationSeparator" w:id="0">
    <w:p w:rsidR="00BA629C" w:rsidRDefault="00BA629C" w:rsidP="00603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45B" w:rsidRDefault="0060345B">
    <w:pPr>
      <w:pStyle w:val="Header"/>
    </w:pPr>
    <w:r>
      <w:t>Sedative Hypnotics</w:t>
    </w:r>
    <w:r>
      <w:ptab w:relativeTo="margin" w:alignment="center" w:leader="none"/>
    </w:r>
    <w:r>
      <w:ptab w:relativeTo="margin" w:alignment="right" w:leader="none"/>
    </w:r>
    <w:r>
      <w:t>B. Albrecht-Wiki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8" type="#_x0000_t75" style="width:3in;height:3in" o:bullet="t"/>
    </w:pict>
  </w:numPicBullet>
  <w:numPicBullet w:numPicBulletId="1">
    <w:pict>
      <v:shape id="_x0000_i1259" type="#_x0000_t75" style="width:3in;height:3in" o:bullet="t"/>
    </w:pict>
  </w:numPicBullet>
  <w:abstractNum w:abstractNumId="0">
    <w:nsid w:val="307F2235"/>
    <w:multiLevelType w:val="multilevel"/>
    <w:tmpl w:val="1CE00EB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345B"/>
    <w:rsid w:val="0000738E"/>
    <w:rsid w:val="000A54C8"/>
    <w:rsid w:val="000B3214"/>
    <w:rsid w:val="000B47F2"/>
    <w:rsid w:val="000D767D"/>
    <w:rsid w:val="000E6F01"/>
    <w:rsid w:val="0010676F"/>
    <w:rsid w:val="001C3B5F"/>
    <w:rsid w:val="0027684C"/>
    <w:rsid w:val="00296270"/>
    <w:rsid w:val="00306D0E"/>
    <w:rsid w:val="003864A1"/>
    <w:rsid w:val="003A305E"/>
    <w:rsid w:val="003A512F"/>
    <w:rsid w:val="003B14B0"/>
    <w:rsid w:val="003C0B9D"/>
    <w:rsid w:val="00432293"/>
    <w:rsid w:val="00472585"/>
    <w:rsid w:val="004D5D0F"/>
    <w:rsid w:val="004E6FA7"/>
    <w:rsid w:val="00514769"/>
    <w:rsid w:val="005B7C66"/>
    <w:rsid w:val="005D0806"/>
    <w:rsid w:val="005F33F6"/>
    <w:rsid w:val="006007B2"/>
    <w:rsid w:val="0060345B"/>
    <w:rsid w:val="00603F72"/>
    <w:rsid w:val="0068242E"/>
    <w:rsid w:val="006A0A96"/>
    <w:rsid w:val="006F00F3"/>
    <w:rsid w:val="0072135D"/>
    <w:rsid w:val="007A7326"/>
    <w:rsid w:val="00823E64"/>
    <w:rsid w:val="008475A3"/>
    <w:rsid w:val="00894813"/>
    <w:rsid w:val="00946BD6"/>
    <w:rsid w:val="00965DC6"/>
    <w:rsid w:val="009F7AF5"/>
    <w:rsid w:val="00A338CD"/>
    <w:rsid w:val="00B26939"/>
    <w:rsid w:val="00B3477E"/>
    <w:rsid w:val="00B475AE"/>
    <w:rsid w:val="00BA629C"/>
    <w:rsid w:val="00C76E27"/>
    <w:rsid w:val="00C97B45"/>
    <w:rsid w:val="00CD13AF"/>
    <w:rsid w:val="00CF2766"/>
    <w:rsid w:val="00D15EEC"/>
    <w:rsid w:val="00D94717"/>
    <w:rsid w:val="00DF4027"/>
    <w:rsid w:val="00E241F1"/>
    <w:rsid w:val="00F13446"/>
    <w:rsid w:val="00F45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B5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3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345B"/>
  </w:style>
  <w:style w:type="paragraph" w:styleId="Footer">
    <w:name w:val="footer"/>
    <w:basedOn w:val="Normal"/>
    <w:link w:val="FooterChar"/>
    <w:uiPriority w:val="99"/>
    <w:semiHidden/>
    <w:unhideWhenUsed/>
    <w:rsid w:val="00603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345B"/>
  </w:style>
  <w:style w:type="paragraph" w:styleId="BalloonText">
    <w:name w:val="Balloon Text"/>
    <w:basedOn w:val="Normal"/>
    <w:link w:val="BalloonTextChar"/>
    <w:uiPriority w:val="99"/>
    <w:semiHidden/>
    <w:unhideWhenUsed/>
    <w:rsid w:val="00603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45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9471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94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432293"/>
    <w:rPr>
      <w:color w:val="800080" w:themeColor="followedHyperlink"/>
      <w:u w:val="single"/>
    </w:rPr>
  </w:style>
  <w:style w:type="paragraph" w:customStyle="1" w:styleId="citation">
    <w:name w:val="citation"/>
    <w:basedOn w:val="Normal"/>
    <w:rsid w:val="0010676F"/>
    <w:pPr>
      <w:spacing w:after="0" w:line="480" w:lineRule="atLeast"/>
      <w:ind w:left="525" w:hanging="450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4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5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441E59"/>
            <w:right w:val="none" w:sz="0" w:space="0" w:color="auto"/>
          </w:divBdr>
          <w:divsChild>
            <w:div w:id="113257264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683518">
                  <w:marLeft w:val="274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508113">
                      <w:marLeft w:val="0"/>
                      <w:marRight w:val="3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5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4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441E59"/>
            <w:right w:val="none" w:sz="0" w:space="0" w:color="auto"/>
          </w:divBdr>
          <w:divsChild>
            <w:div w:id="1606770741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944738">
                  <w:marLeft w:val="274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62818">
                      <w:marLeft w:val="0"/>
                      <w:marRight w:val="3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61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5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00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44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34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52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2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27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328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4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54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441E59"/>
            <w:right w:val="none" w:sz="0" w:space="0" w:color="auto"/>
          </w:divBdr>
          <w:divsChild>
            <w:div w:id="1316183284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686459">
                  <w:marLeft w:val="274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267167">
                      <w:marLeft w:val="0"/>
                      <w:marRight w:val="3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2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109">
          <w:marLeft w:val="8"/>
          <w:marRight w:val="8"/>
          <w:marTop w:val="0"/>
          <w:marBottom w:val="0"/>
          <w:divBdr>
            <w:top w:val="single" w:sz="2" w:space="0" w:color="556655"/>
            <w:left w:val="single" w:sz="6" w:space="0" w:color="556655"/>
            <w:bottom w:val="single" w:sz="2" w:space="0" w:color="556655"/>
            <w:right w:val="single" w:sz="6" w:space="0" w:color="556655"/>
          </w:divBdr>
          <w:divsChild>
            <w:div w:id="190244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F7F8F2"/>
                <w:bottom w:val="none" w:sz="0" w:space="0" w:color="auto"/>
                <w:right w:val="single" w:sz="48" w:space="0" w:color="EBECDF"/>
              </w:divBdr>
              <w:divsChild>
                <w:div w:id="1318726592">
                  <w:marLeft w:val="-15"/>
                  <w:marRight w:val="-15"/>
                  <w:marTop w:val="0"/>
                  <w:marBottom w:val="0"/>
                  <w:divBdr>
                    <w:top w:val="single" w:sz="2" w:space="0" w:color="556655"/>
                    <w:left w:val="single" w:sz="6" w:space="0" w:color="556655"/>
                    <w:bottom w:val="single" w:sz="2" w:space="0" w:color="556655"/>
                    <w:right w:val="single" w:sz="6" w:space="0" w:color="556655"/>
                  </w:divBdr>
                  <w:divsChild>
                    <w:div w:id="1487546696">
                      <w:marLeft w:val="0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087801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43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ugs.com" TargetMode="External"/><Relationship Id="rId13" Type="http://schemas.openxmlformats.org/officeDocument/2006/relationships/hyperlink" Target="http://www.helpguide.org" TargetMode="External"/><Relationship Id="rId18" Type="http://schemas.openxmlformats.org/officeDocument/2006/relationships/hyperlink" Target="http://www.cesar.umd.edu/cesar/drugs/benzos.asp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fda.gov" TargetMode="External"/><Relationship Id="rId12" Type="http://schemas.openxmlformats.org/officeDocument/2006/relationships/hyperlink" Target="http://www.nami.org" TargetMode="External"/><Relationship Id="rId17" Type="http://schemas.openxmlformats.org/officeDocument/2006/relationships/hyperlink" Target="http://www.drugs.com/xana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ell.com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medicinehealth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medicinehealth.com" TargetMode="External"/><Relationship Id="rId10" Type="http://schemas.openxmlformats.org/officeDocument/2006/relationships/hyperlink" Target="http://www.drugs.indiana.edu" TargetMode="External"/><Relationship Id="rId19" Type="http://schemas.openxmlformats.org/officeDocument/2006/relationships/hyperlink" Target="http://www.drugs.com/cg/benzodiazepine-abus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xlist.com/xanax-drug.htm#" TargetMode="External"/><Relationship Id="rId14" Type="http://schemas.openxmlformats.org/officeDocument/2006/relationships/hyperlink" Target="http://www.fda.gov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4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</dc:creator>
  <cp:lastModifiedBy>BEV</cp:lastModifiedBy>
  <cp:revision>13</cp:revision>
  <dcterms:created xsi:type="dcterms:W3CDTF">2011-03-26T21:39:00Z</dcterms:created>
  <dcterms:modified xsi:type="dcterms:W3CDTF">2011-03-27T07:16:00Z</dcterms:modified>
</cp:coreProperties>
</file>